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4D621" w14:textId="77777777" w:rsidR="00C61EC9" w:rsidRDefault="00C61EC9" w:rsidP="00C61EC9">
      <w:pPr>
        <w:jc w:val="center"/>
        <w:rPr>
          <w:rFonts w:ascii="Arial" w:hAnsi="Arial"/>
          <w:b/>
          <w:bCs/>
        </w:rPr>
      </w:pPr>
    </w:p>
    <w:p w14:paraId="2F6A2F5B" w14:textId="1F991A88" w:rsidR="00B82FE0" w:rsidRDefault="007B3DA5" w:rsidP="007B3DA5">
      <w:pPr>
        <w:pStyle w:val="Tekstpodstawowy"/>
        <w:rPr>
          <w:rFonts w:cs="Arial"/>
          <w:b w:val="0"/>
          <w:bCs w:val="0"/>
        </w:rPr>
      </w:pPr>
      <w:bookmarkStart w:id="0" w:name="_Hlk131765307"/>
      <w:r w:rsidRPr="007B3DA5">
        <w:rPr>
          <w:rFonts w:cs="Arial"/>
          <w:color w:val="000000"/>
        </w:rPr>
        <w:t>UCHWAŁA Nr 488/ 10189 /23</w:t>
      </w:r>
      <w:r w:rsidRPr="007B3DA5">
        <w:rPr>
          <w:rFonts w:cs="Arial"/>
          <w:color w:val="000000"/>
        </w:rPr>
        <w:br/>
        <w:t>ZARZĄDU WOJEWÓDZTWA PODKARPACKIEGO</w:t>
      </w:r>
      <w:r w:rsidRPr="007B3DA5">
        <w:rPr>
          <w:rFonts w:cs="Arial"/>
          <w:color w:val="000000"/>
        </w:rPr>
        <w:br/>
        <w:t>w RZESZOWIE</w:t>
      </w:r>
      <w:r w:rsidRPr="007B3DA5">
        <w:rPr>
          <w:rFonts w:cs="Arial"/>
          <w:color w:val="000000"/>
        </w:rPr>
        <w:br/>
      </w:r>
      <w:r w:rsidRPr="007B3DA5">
        <w:rPr>
          <w:rFonts w:cs="Arial"/>
          <w:b w:val="0"/>
          <w:color w:val="000000"/>
        </w:rPr>
        <w:t>z dnia 18 maja  2023 r.</w:t>
      </w:r>
      <w:r w:rsidRPr="007B3DA5">
        <w:rPr>
          <w:rFonts w:cs="Arial"/>
          <w:b w:val="0"/>
          <w:color w:val="000000"/>
        </w:rPr>
        <w:br/>
      </w:r>
      <w:bookmarkEnd w:id="0"/>
    </w:p>
    <w:p w14:paraId="17A790E0" w14:textId="77777777" w:rsidR="00B82FE0" w:rsidRPr="007B3DA5" w:rsidRDefault="00B82FE0" w:rsidP="00B82FE0">
      <w:pPr>
        <w:pStyle w:val="Tekstpodstawowy"/>
        <w:spacing w:line="276" w:lineRule="auto"/>
        <w:rPr>
          <w:rFonts w:cs="Arial"/>
          <w:color w:val="000000" w:themeColor="text1"/>
          <w:lang w:val="pl-PL"/>
        </w:rPr>
      </w:pPr>
      <w:r w:rsidRPr="007B3DA5">
        <w:rPr>
          <w:rFonts w:cs="Arial"/>
          <w:color w:val="000000" w:themeColor="text1"/>
        </w:rPr>
        <w:t>w sprawie</w:t>
      </w:r>
      <w:r w:rsidRPr="007B3DA5">
        <w:rPr>
          <w:rFonts w:cs="Arial"/>
          <w:color w:val="000000" w:themeColor="text1"/>
          <w:lang w:val="pl-PL"/>
        </w:rPr>
        <w:t xml:space="preserve"> przeprowadzenia prezentacji i promocji podkarpackiej żywności wysokiej jakości jako element dziedzictwa kulturowego </w:t>
      </w:r>
      <w:r w:rsidRPr="007B3DA5">
        <w:rPr>
          <w:rFonts w:cs="Arial"/>
          <w:color w:val="000000" w:themeColor="text1"/>
          <w:lang w:val="pl-PL"/>
        </w:rPr>
        <w:br/>
        <w:t>i kulinarnego Województwa Podkarpackiego.</w:t>
      </w:r>
    </w:p>
    <w:p w14:paraId="126D9A8C" w14:textId="77777777" w:rsidR="00B82FE0" w:rsidRDefault="00B82FE0" w:rsidP="00B82FE0">
      <w:pPr>
        <w:pStyle w:val="Tekstpodstawowy"/>
        <w:spacing w:line="276" w:lineRule="auto"/>
        <w:rPr>
          <w:rFonts w:cs="Arial"/>
        </w:rPr>
      </w:pPr>
    </w:p>
    <w:p w14:paraId="11CEB70B" w14:textId="11B85240" w:rsidR="00B82FE0" w:rsidRDefault="00B82FE0" w:rsidP="00B82FE0">
      <w:pPr>
        <w:spacing w:line="276" w:lineRule="auto"/>
        <w:jc w:val="both"/>
        <w:rPr>
          <w:rFonts w:ascii="Arial" w:hAnsi="Arial" w:cs="Arial"/>
          <w:bCs/>
          <w:lang w:val="x-none"/>
        </w:rPr>
      </w:pPr>
      <w:r>
        <w:rPr>
          <w:rFonts w:ascii="Arial" w:hAnsi="Arial" w:cs="Arial"/>
        </w:rPr>
        <w:t xml:space="preserve">Na podstawie art. 41 ust. 1 ustawy z dnia 5 czerwca 1998r. o samorządzie województwa </w:t>
      </w:r>
      <w:r>
        <w:rPr>
          <w:rFonts w:ascii="Arial" w:hAnsi="Arial" w:cs="Arial"/>
          <w:bCs/>
          <w:lang w:val="x-none"/>
        </w:rPr>
        <w:t>(Dz.U. z 20</w:t>
      </w:r>
      <w:r>
        <w:rPr>
          <w:rFonts w:ascii="Arial" w:hAnsi="Arial" w:cs="Arial"/>
          <w:bCs/>
        </w:rPr>
        <w:t>22</w:t>
      </w:r>
      <w:r>
        <w:rPr>
          <w:rFonts w:ascii="Arial" w:hAnsi="Arial" w:cs="Arial"/>
          <w:bCs/>
          <w:lang w:val="x-none"/>
        </w:rPr>
        <w:t>r., poz.</w:t>
      </w:r>
      <w:r w:rsidR="007B3DA5">
        <w:rPr>
          <w:rFonts w:ascii="Arial" w:hAnsi="Arial" w:cs="Arial"/>
          <w:bCs/>
        </w:rPr>
        <w:t>2094 ze zm.</w:t>
      </w:r>
      <w:r>
        <w:rPr>
          <w:rFonts w:ascii="Arial" w:hAnsi="Arial" w:cs="Arial"/>
          <w:bCs/>
          <w:lang w:val="x-none"/>
        </w:rPr>
        <w:t>)</w:t>
      </w:r>
    </w:p>
    <w:p w14:paraId="4250CDBA" w14:textId="77777777" w:rsidR="00B82FE0" w:rsidRDefault="00B82FE0" w:rsidP="00B82FE0">
      <w:pPr>
        <w:spacing w:line="276" w:lineRule="auto"/>
        <w:jc w:val="both"/>
        <w:rPr>
          <w:rFonts w:ascii="Arial" w:hAnsi="Arial" w:cs="Arial"/>
        </w:rPr>
      </w:pPr>
    </w:p>
    <w:p w14:paraId="30F14345" w14:textId="77777777" w:rsidR="00B82FE0" w:rsidRDefault="00B82FE0" w:rsidP="00B82FE0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32AE7AB8" w14:textId="77777777" w:rsidR="00B82FE0" w:rsidRDefault="00B82FE0" w:rsidP="00B82FE0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6AA6B7B6" w14:textId="77777777" w:rsidR="00B82FE0" w:rsidRDefault="00B82FE0" w:rsidP="00B82FE0">
      <w:pPr>
        <w:spacing w:line="276" w:lineRule="auto"/>
        <w:jc w:val="center"/>
        <w:rPr>
          <w:rFonts w:ascii="Arial" w:hAnsi="Arial" w:cs="Arial"/>
          <w:b/>
        </w:rPr>
      </w:pPr>
    </w:p>
    <w:p w14:paraId="18E2BD47" w14:textId="77777777" w:rsidR="00B82FE0" w:rsidRDefault="00B82FE0" w:rsidP="00B82FE0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4D83FF72" w14:textId="77777777" w:rsidR="00B82FE0" w:rsidRDefault="00B82FE0" w:rsidP="00B82FE0">
      <w:pPr>
        <w:spacing w:line="276" w:lineRule="auto"/>
        <w:jc w:val="center"/>
        <w:rPr>
          <w:rFonts w:ascii="Arial" w:hAnsi="Arial" w:cs="Arial"/>
        </w:rPr>
      </w:pPr>
    </w:p>
    <w:p w14:paraId="5BEB8A29" w14:textId="77777777" w:rsidR="00B82FE0" w:rsidRDefault="00B82FE0" w:rsidP="00B82FE0">
      <w:pPr>
        <w:tabs>
          <w:tab w:val="left" w:pos="375"/>
          <w:tab w:val="left" w:leader="dot" w:pos="5977"/>
          <w:tab w:val="left" w:pos="9071"/>
          <w:tab w:val="left" w:pos="9356"/>
        </w:tabs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1. Wyraża się zgodę na przeprowadzenie promocji podkarpackiej żywności wysokiej jakości jako element dziedzictwa kulturowego i kulinarnego Województwa Podkarpackiego podczas Gminnego Dnia Matki, który odbędzie się w dniu 27 maja 2023 r. w Widełce.</w:t>
      </w:r>
    </w:p>
    <w:p w14:paraId="76202740" w14:textId="77777777" w:rsidR="00B82FE0" w:rsidRDefault="00B82FE0" w:rsidP="00B82FE0">
      <w:pPr>
        <w:tabs>
          <w:tab w:val="left" w:pos="375"/>
          <w:tab w:val="left" w:leader="dot" w:pos="5977"/>
          <w:tab w:val="left" w:pos="9071"/>
          <w:tab w:val="left" w:pos="9356"/>
        </w:tabs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Na realizację ww. przedsięwzięcia Samorząd Województwa Podkarpackiego przeznaczy środki </w:t>
      </w:r>
      <w:r>
        <w:rPr>
          <w:rFonts w:ascii="Arial" w:eastAsia="Calibri" w:hAnsi="Arial" w:cs="Arial"/>
        </w:rPr>
        <w:t xml:space="preserve">w wysokości do 2 000,00 zł brutto (słownie: do dwóch tysięcy złotych brutto). </w:t>
      </w:r>
    </w:p>
    <w:p w14:paraId="4A8EB2B8" w14:textId="77777777" w:rsidR="00B82FE0" w:rsidRDefault="00B82FE0" w:rsidP="00B82FE0">
      <w:pPr>
        <w:pStyle w:val="Akapitzlist"/>
        <w:tabs>
          <w:tab w:val="left" w:pos="142"/>
        </w:tabs>
        <w:spacing w:after="0"/>
        <w:ind w:left="426"/>
        <w:jc w:val="both"/>
        <w:rPr>
          <w:rFonts w:ascii="Arial" w:hAnsi="Arial" w:cs="Arial"/>
          <w:sz w:val="24"/>
          <w:szCs w:val="24"/>
        </w:rPr>
      </w:pPr>
    </w:p>
    <w:p w14:paraId="5F6B090B" w14:textId="77777777" w:rsidR="00B82FE0" w:rsidRDefault="00B82FE0" w:rsidP="00B82FE0">
      <w:pPr>
        <w:tabs>
          <w:tab w:val="left" w:pos="142"/>
        </w:tabs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 2</w:t>
      </w:r>
    </w:p>
    <w:p w14:paraId="2846E0C9" w14:textId="77777777" w:rsidR="00B82FE0" w:rsidRDefault="00B82FE0" w:rsidP="00B82FE0">
      <w:pPr>
        <w:tabs>
          <w:tab w:val="left" w:pos="142"/>
        </w:tabs>
        <w:spacing w:line="276" w:lineRule="auto"/>
        <w:jc w:val="center"/>
        <w:rPr>
          <w:rFonts w:ascii="Arial" w:hAnsi="Arial" w:cs="Arial"/>
        </w:rPr>
      </w:pPr>
    </w:p>
    <w:p w14:paraId="422A472D" w14:textId="77777777" w:rsidR="00B82FE0" w:rsidRDefault="00B82FE0" w:rsidP="00B82FE0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Wykonanie uchwały powierza się Dyrektorowi Departamentu Rolnictwa, Geodezji </w:t>
      </w:r>
      <w:r>
        <w:rPr>
          <w:rFonts w:ascii="Arial" w:hAnsi="Arial" w:cs="Arial"/>
        </w:rPr>
        <w:br/>
        <w:t>i Gospodarki Mieniem.</w:t>
      </w:r>
    </w:p>
    <w:p w14:paraId="6AF9601D" w14:textId="77777777" w:rsidR="00B82FE0" w:rsidRDefault="00B82FE0" w:rsidP="00B82FE0">
      <w:pPr>
        <w:spacing w:line="276" w:lineRule="auto"/>
        <w:jc w:val="center"/>
        <w:rPr>
          <w:rFonts w:ascii="Arial" w:hAnsi="Arial" w:cs="Arial"/>
        </w:rPr>
      </w:pPr>
    </w:p>
    <w:p w14:paraId="7BE91F69" w14:textId="77777777" w:rsidR="00B82FE0" w:rsidRDefault="00B82FE0" w:rsidP="00B82FE0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 3</w:t>
      </w:r>
    </w:p>
    <w:p w14:paraId="3966E81F" w14:textId="77777777" w:rsidR="00B82FE0" w:rsidRDefault="00B82FE0" w:rsidP="00B82FE0">
      <w:pPr>
        <w:spacing w:line="276" w:lineRule="auto"/>
        <w:jc w:val="center"/>
        <w:rPr>
          <w:rFonts w:ascii="Arial" w:hAnsi="Arial" w:cs="Arial"/>
        </w:rPr>
      </w:pPr>
    </w:p>
    <w:p w14:paraId="3BE3B32C" w14:textId="77777777" w:rsidR="00B82FE0" w:rsidRDefault="00B82FE0" w:rsidP="00B82FE0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295D6485" w14:textId="77777777" w:rsidR="00B82FE0" w:rsidRDefault="00B82FE0" w:rsidP="00B82FE0">
      <w:pPr>
        <w:spacing w:line="276" w:lineRule="auto"/>
        <w:rPr>
          <w:rFonts w:ascii="Arial" w:hAnsi="Arial" w:cs="Arial"/>
        </w:rPr>
      </w:pPr>
    </w:p>
    <w:p w14:paraId="1150DD93" w14:textId="77777777" w:rsidR="001C762A" w:rsidRPr="00885B7A" w:rsidRDefault="001C762A" w:rsidP="001C762A">
      <w:pPr>
        <w:rPr>
          <w:rFonts w:ascii="Arial" w:eastAsia="Calibri" w:hAnsi="Arial" w:cs="Arial"/>
          <w:sz w:val="23"/>
          <w:szCs w:val="23"/>
        </w:rPr>
      </w:pPr>
      <w:bookmarkStart w:id="1" w:name="_Hlk124256140"/>
      <w:r w:rsidRPr="00885B7A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6510513" w14:textId="77777777" w:rsidR="001C762A" w:rsidRPr="00885B7A" w:rsidRDefault="001C762A" w:rsidP="001C762A">
      <w:pPr>
        <w:rPr>
          <w:rFonts w:ascii="Arial" w:eastAsiaTheme="minorEastAsia" w:hAnsi="Arial" w:cs="Arial"/>
          <w:sz w:val="22"/>
        </w:rPr>
      </w:pPr>
      <w:r w:rsidRPr="00885B7A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7EE60B5E" w14:textId="77777777" w:rsidR="00B82FE0" w:rsidRDefault="00B82FE0" w:rsidP="00B82FE0">
      <w:pPr>
        <w:spacing w:line="276" w:lineRule="auto"/>
        <w:rPr>
          <w:rFonts w:ascii="Arial" w:hAnsi="Arial" w:cs="Arial"/>
        </w:rPr>
      </w:pPr>
    </w:p>
    <w:p w14:paraId="5A4F192C" w14:textId="77777777" w:rsidR="00B82FE0" w:rsidRDefault="00B82FE0" w:rsidP="00B82FE0">
      <w:pPr>
        <w:spacing w:line="276" w:lineRule="auto"/>
        <w:rPr>
          <w:rFonts w:ascii="Arial" w:hAnsi="Arial" w:cs="Arial"/>
        </w:rPr>
      </w:pPr>
    </w:p>
    <w:p w14:paraId="3A9E420D" w14:textId="77777777" w:rsidR="00C61EC9" w:rsidRDefault="00C61EC9" w:rsidP="00C61EC9">
      <w:pPr>
        <w:rPr>
          <w:rFonts w:ascii="Arial" w:hAnsi="Arial" w:cs="Arial"/>
        </w:rPr>
      </w:pPr>
    </w:p>
    <w:p w14:paraId="6458BE2B" w14:textId="77777777" w:rsidR="00C61EC9" w:rsidRDefault="00C61EC9" w:rsidP="00C61EC9">
      <w:pPr>
        <w:rPr>
          <w:rFonts w:ascii="Arial" w:hAnsi="Arial" w:cs="Arial"/>
        </w:rPr>
      </w:pPr>
    </w:p>
    <w:p w14:paraId="3B846278" w14:textId="77777777" w:rsidR="00C61EC9" w:rsidRDefault="00C61EC9" w:rsidP="00C61EC9">
      <w:pPr>
        <w:rPr>
          <w:rFonts w:ascii="Arial" w:hAnsi="Arial" w:cs="Arial"/>
        </w:rPr>
      </w:pPr>
    </w:p>
    <w:p w14:paraId="785420EE" w14:textId="106D5DC9" w:rsidR="00C61EC9" w:rsidRDefault="00C61EC9" w:rsidP="00C61EC9">
      <w:pPr>
        <w:rPr>
          <w:rFonts w:ascii="Arial" w:hAnsi="Arial" w:cs="Arial"/>
          <w:b/>
        </w:rPr>
      </w:pPr>
    </w:p>
    <w:sectPr w:rsidR="00C61E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EC9"/>
    <w:rsid w:val="000B1DFF"/>
    <w:rsid w:val="000D3C37"/>
    <w:rsid w:val="001604D6"/>
    <w:rsid w:val="001C762A"/>
    <w:rsid w:val="00345614"/>
    <w:rsid w:val="004D1BA6"/>
    <w:rsid w:val="00505BE9"/>
    <w:rsid w:val="005960E5"/>
    <w:rsid w:val="006F4E80"/>
    <w:rsid w:val="00727997"/>
    <w:rsid w:val="00745438"/>
    <w:rsid w:val="00784849"/>
    <w:rsid w:val="007A49F8"/>
    <w:rsid w:val="007B3DA5"/>
    <w:rsid w:val="007E42A3"/>
    <w:rsid w:val="0084366E"/>
    <w:rsid w:val="00843DFC"/>
    <w:rsid w:val="00857992"/>
    <w:rsid w:val="00892806"/>
    <w:rsid w:val="008C154E"/>
    <w:rsid w:val="009533F8"/>
    <w:rsid w:val="009D3ACF"/>
    <w:rsid w:val="009E3AFF"/>
    <w:rsid w:val="00A51FE1"/>
    <w:rsid w:val="00A52A65"/>
    <w:rsid w:val="00B82FE0"/>
    <w:rsid w:val="00C61EC9"/>
    <w:rsid w:val="00CE0112"/>
    <w:rsid w:val="00DC6337"/>
    <w:rsid w:val="00E35AAD"/>
    <w:rsid w:val="00E93796"/>
    <w:rsid w:val="00EB35DB"/>
    <w:rsid w:val="00ED5AB5"/>
    <w:rsid w:val="00FB1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0CA9E"/>
  <w15:chartTrackingRefBased/>
  <w15:docId w15:val="{AE7CD94F-96C3-4CAF-AF75-3ACAAE7C0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1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61EC9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1EC9"/>
    <w:pPr>
      <w:jc w:val="center"/>
    </w:pPr>
    <w:rPr>
      <w:rFonts w:ascii="Arial" w:hAnsi="Arial"/>
      <w:b/>
      <w:bCs/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1EC9"/>
    <w:rPr>
      <w:rFonts w:ascii="Arial" w:eastAsia="Times New Roman" w:hAnsi="Arial" w:cs="Times New Roman"/>
      <w:b/>
      <w:bCs/>
      <w:sz w:val="24"/>
      <w:szCs w:val="24"/>
      <w:lang w:val="x-none"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C61EC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C61EC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61E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semiHidden/>
    <w:rsid w:val="00C61E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98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158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488_10189_23</dc:title>
  <dc:subject/>
  <dc:creator>Piróg Joanna</dc:creator>
  <cp:keywords/>
  <dc:description/>
  <cp:lastModifiedBy>.</cp:lastModifiedBy>
  <cp:revision>6</cp:revision>
  <cp:lastPrinted>2023-06-07T05:51:00Z</cp:lastPrinted>
  <dcterms:created xsi:type="dcterms:W3CDTF">2023-05-18T06:29:00Z</dcterms:created>
  <dcterms:modified xsi:type="dcterms:W3CDTF">2023-06-07T06:01:00Z</dcterms:modified>
</cp:coreProperties>
</file>